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1804" w14:textId="77777777" w:rsidR="005B345F" w:rsidRDefault="005B345F" w:rsidP="00A8025C">
      <w:pPr>
        <w:autoSpaceDE w:val="0"/>
        <w:autoSpaceDN w:val="0"/>
        <w:adjustRightInd w:val="0"/>
        <w:spacing w:line="276" w:lineRule="auto"/>
        <w:rPr>
          <w:rFonts w:cs="Arial"/>
          <w:b/>
          <w:color w:val="000000"/>
          <w:sz w:val="34"/>
          <w:szCs w:val="34"/>
        </w:rPr>
      </w:pPr>
    </w:p>
    <w:p w14:paraId="78A04BA8" w14:textId="37324C4A" w:rsidR="00A8025C" w:rsidRDefault="00CA1C17" w:rsidP="00A8025C">
      <w:pPr>
        <w:autoSpaceDE w:val="0"/>
        <w:autoSpaceDN w:val="0"/>
        <w:adjustRightInd w:val="0"/>
        <w:spacing w:line="276" w:lineRule="auto"/>
        <w:rPr>
          <w:rFonts w:cs="Arial"/>
          <w:b/>
          <w:bCs/>
          <w:color w:val="000000"/>
          <w:sz w:val="24"/>
          <w:szCs w:val="24"/>
        </w:rPr>
      </w:pPr>
      <w:r w:rsidRPr="00831B6F">
        <w:rPr>
          <w:rFonts w:cs="Arial"/>
          <w:b/>
          <w:color w:val="000000"/>
          <w:sz w:val="34"/>
          <w:szCs w:val="34"/>
        </w:rPr>
        <w:t>Grenzen aan zorg</w:t>
      </w:r>
      <w:r w:rsidR="00D21D30">
        <w:rPr>
          <w:rFonts w:cs="Arial"/>
          <w:b/>
          <w:color w:val="000000"/>
          <w:sz w:val="34"/>
          <w:szCs w:val="34"/>
        </w:rPr>
        <w:t xml:space="preserve"> </w:t>
      </w:r>
      <w:r w:rsidR="00A8025C" w:rsidRPr="00A8025C">
        <w:rPr>
          <w:rFonts w:cs="Arial"/>
          <w:b/>
          <w:color w:val="000000"/>
          <w:sz w:val="34"/>
          <w:szCs w:val="34"/>
        </w:rPr>
        <w:t>en uitsluitingscriteria</w:t>
      </w:r>
    </w:p>
    <w:p w14:paraId="38837620" w14:textId="77777777" w:rsidR="00A47B0F" w:rsidRPr="00831B6F" w:rsidRDefault="00A47B0F" w:rsidP="00CA1C17">
      <w:pPr>
        <w:autoSpaceDE w:val="0"/>
        <w:autoSpaceDN w:val="0"/>
        <w:adjustRightInd w:val="0"/>
        <w:rPr>
          <w:rFonts w:cs="Arial"/>
          <w:b/>
          <w:color w:val="000000"/>
          <w:sz w:val="34"/>
          <w:szCs w:val="34"/>
        </w:rPr>
      </w:pPr>
    </w:p>
    <w:p w14:paraId="26577A79" w14:textId="77777777" w:rsidR="00C665AA" w:rsidRPr="00BE62F0" w:rsidRDefault="00C665AA" w:rsidP="00CA1C17">
      <w:pPr>
        <w:autoSpaceDE w:val="0"/>
        <w:autoSpaceDN w:val="0"/>
        <w:adjustRightInd w:val="0"/>
        <w:rPr>
          <w:rFonts w:cs="Arial"/>
          <w:b/>
          <w:bCs/>
          <w:color w:val="000000"/>
          <w:sz w:val="24"/>
          <w:szCs w:val="24"/>
        </w:rPr>
      </w:pPr>
      <w:r w:rsidRPr="00BE62F0">
        <w:rPr>
          <w:rFonts w:cs="Arial"/>
          <w:b/>
          <w:bCs/>
          <w:color w:val="000000"/>
          <w:sz w:val="24"/>
          <w:szCs w:val="24"/>
        </w:rPr>
        <w:t>Doel</w:t>
      </w:r>
    </w:p>
    <w:p w14:paraId="05024D6D" w14:textId="08F71E9F" w:rsidR="00C665AA" w:rsidRPr="00C743E0" w:rsidRDefault="00C665AA" w:rsidP="0032694B">
      <w:pPr>
        <w:autoSpaceDE w:val="0"/>
        <w:autoSpaceDN w:val="0"/>
        <w:adjustRightInd w:val="0"/>
        <w:spacing w:line="276" w:lineRule="auto"/>
        <w:rPr>
          <w:rFonts w:cs="Arial"/>
          <w:color w:val="000000"/>
        </w:rPr>
      </w:pPr>
      <w:r w:rsidRPr="00C743E0">
        <w:rPr>
          <w:rFonts w:cs="Arial"/>
          <w:color w:val="000000"/>
        </w:rPr>
        <w:t xml:space="preserve">Met deze procedurebeschrijving wil </w:t>
      </w:r>
      <w:r w:rsidR="00387484">
        <w:rPr>
          <w:rFonts w:cs="Arial"/>
          <w:color w:val="000000"/>
        </w:rPr>
        <w:t xml:space="preserve">Gooi Zorgt </w:t>
      </w:r>
      <w:r w:rsidRPr="00C743E0">
        <w:rPr>
          <w:rFonts w:cs="Arial"/>
          <w:color w:val="000000"/>
        </w:rPr>
        <w:t xml:space="preserve">sturing geven aan het proces om de grens van de zorgverlening vast te stellen </w:t>
      </w:r>
      <w:r w:rsidR="00387484">
        <w:rPr>
          <w:rFonts w:cs="Arial"/>
          <w:color w:val="000000"/>
        </w:rPr>
        <w:t xml:space="preserve">om </w:t>
      </w:r>
      <w:r w:rsidRPr="00C743E0">
        <w:rPr>
          <w:rFonts w:cs="Arial"/>
          <w:color w:val="000000"/>
        </w:rPr>
        <w:t>teneinde kwaliteit en zorgvuldigheid te waarborgen.</w:t>
      </w:r>
    </w:p>
    <w:p w14:paraId="4460FD6E" w14:textId="77777777" w:rsidR="00C665AA" w:rsidRPr="00BE62F0" w:rsidRDefault="00C665AA" w:rsidP="00CA1C17">
      <w:pPr>
        <w:autoSpaceDE w:val="0"/>
        <w:autoSpaceDN w:val="0"/>
        <w:adjustRightInd w:val="0"/>
        <w:rPr>
          <w:rFonts w:cs="Arial"/>
          <w:color w:val="000000"/>
          <w:sz w:val="24"/>
          <w:szCs w:val="24"/>
        </w:rPr>
      </w:pPr>
    </w:p>
    <w:p w14:paraId="57E72C97" w14:textId="77777777" w:rsidR="00C665AA" w:rsidRPr="00BE62F0" w:rsidRDefault="00C665AA" w:rsidP="00CA1C17">
      <w:pPr>
        <w:autoSpaceDE w:val="0"/>
        <w:autoSpaceDN w:val="0"/>
        <w:adjustRightInd w:val="0"/>
        <w:rPr>
          <w:rFonts w:cs="Arial"/>
          <w:b/>
          <w:bCs/>
          <w:color w:val="000000"/>
          <w:sz w:val="24"/>
          <w:szCs w:val="24"/>
        </w:rPr>
      </w:pPr>
      <w:r w:rsidRPr="00BE62F0">
        <w:rPr>
          <w:rFonts w:cs="Arial"/>
          <w:b/>
          <w:bCs/>
          <w:color w:val="000000"/>
          <w:sz w:val="24"/>
          <w:szCs w:val="24"/>
        </w:rPr>
        <w:t>Inleiding</w:t>
      </w:r>
    </w:p>
    <w:p w14:paraId="5AA68F92" w14:textId="5E2847B7" w:rsidR="00D25DF1" w:rsidRPr="00D25DF1" w:rsidRDefault="00D25DF1" w:rsidP="00D25DF1">
      <w:pPr>
        <w:autoSpaceDE w:val="0"/>
        <w:autoSpaceDN w:val="0"/>
        <w:adjustRightInd w:val="0"/>
        <w:spacing w:line="276" w:lineRule="auto"/>
        <w:rPr>
          <w:rFonts w:cs="Arial"/>
          <w:bCs/>
        </w:rPr>
      </w:pPr>
      <w:r w:rsidRPr="00D25DF1">
        <w:rPr>
          <w:rFonts w:cs="Arial"/>
          <w:bCs/>
        </w:rPr>
        <w:t xml:space="preserve">Als je zorg verleent zoals </w:t>
      </w:r>
      <w:r w:rsidR="00387484">
        <w:rPr>
          <w:rFonts w:cs="Arial"/>
          <w:bCs/>
        </w:rPr>
        <w:t xml:space="preserve">Gooi Zorgt </w:t>
      </w:r>
      <w:r w:rsidRPr="00D25DF1">
        <w:rPr>
          <w:rFonts w:cs="Arial"/>
          <w:bCs/>
        </w:rPr>
        <w:t xml:space="preserve">dat doet kom je onlosmakelijk voor situaties te staan waarin je bedenkt: </w:t>
      </w:r>
      <w:r>
        <w:rPr>
          <w:rFonts w:cs="Arial"/>
          <w:bCs/>
        </w:rPr>
        <w:t>kan d</w:t>
      </w:r>
      <w:r w:rsidR="005B345F">
        <w:rPr>
          <w:rFonts w:cs="Arial"/>
          <w:bCs/>
        </w:rPr>
        <w:t>it nog zo</w:t>
      </w:r>
      <w:r>
        <w:rPr>
          <w:rFonts w:cs="Arial"/>
          <w:bCs/>
        </w:rPr>
        <w:t>? O</w:t>
      </w:r>
      <w:r w:rsidRPr="00D25DF1">
        <w:rPr>
          <w:rFonts w:cs="Arial"/>
          <w:bCs/>
        </w:rPr>
        <w:t>ntvangt de cliënt nog wel de zorg die hij/zij nodig heeft en waar hij/zij recht op heeft? Is de deskundigheid van het personeel voldoende aanwezig? Allemaal vragen die te maken hebben met de grenzen van de zorgverlening. Er zijn veel componenten van invloed op die grenzen. Het is daarom ook onmogelijk om één vaste, rigide richtlijn voor de grens van de zorgverlening vast te stellen. Het uitgangspunt zal altijd de cliënt zijn. Vanuit hem/haar wordt de situatie bekeken.</w:t>
      </w:r>
    </w:p>
    <w:p w14:paraId="42DEB166" w14:textId="77777777" w:rsidR="00C665AA" w:rsidRPr="00C743E0" w:rsidRDefault="00C665AA" w:rsidP="00CA1C17">
      <w:pPr>
        <w:autoSpaceDE w:val="0"/>
        <w:autoSpaceDN w:val="0"/>
        <w:adjustRightInd w:val="0"/>
        <w:rPr>
          <w:rFonts w:cs="Arial"/>
          <w:i/>
          <w:iCs/>
          <w:color w:val="000000"/>
        </w:rPr>
      </w:pPr>
    </w:p>
    <w:p w14:paraId="74487C54" w14:textId="172FCC1B" w:rsidR="00144E96" w:rsidRDefault="0015600A" w:rsidP="0032694B">
      <w:pPr>
        <w:autoSpaceDE w:val="0"/>
        <w:autoSpaceDN w:val="0"/>
        <w:adjustRightInd w:val="0"/>
        <w:spacing w:line="276" w:lineRule="auto"/>
        <w:rPr>
          <w:rFonts w:cs="Arial"/>
          <w:b/>
          <w:bCs/>
          <w:color w:val="000000"/>
          <w:sz w:val="24"/>
          <w:szCs w:val="24"/>
        </w:rPr>
      </w:pPr>
      <w:r>
        <w:rPr>
          <w:rFonts w:cs="Arial"/>
          <w:b/>
          <w:bCs/>
          <w:color w:val="000000"/>
          <w:sz w:val="24"/>
          <w:szCs w:val="24"/>
        </w:rPr>
        <w:t xml:space="preserve">Doelgroep </w:t>
      </w:r>
      <w:r w:rsidR="00387484">
        <w:rPr>
          <w:rFonts w:cs="Arial"/>
          <w:b/>
          <w:bCs/>
          <w:color w:val="000000"/>
          <w:sz w:val="24"/>
          <w:szCs w:val="24"/>
        </w:rPr>
        <w:t>Gooi Zorgt</w:t>
      </w:r>
    </w:p>
    <w:p w14:paraId="1BD6A066" w14:textId="5E6AE855" w:rsidR="009235A6" w:rsidRPr="009235A6" w:rsidRDefault="00387484" w:rsidP="0032694B">
      <w:pPr>
        <w:autoSpaceDE w:val="0"/>
        <w:autoSpaceDN w:val="0"/>
        <w:adjustRightInd w:val="0"/>
        <w:spacing w:line="276" w:lineRule="auto"/>
        <w:rPr>
          <w:rFonts w:cs="Arial"/>
          <w:color w:val="000000"/>
        </w:rPr>
      </w:pPr>
      <w:r>
        <w:rPr>
          <w:rFonts w:cs="Arial"/>
          <w:color w:val="000000"/>
        </w:rPr>
        <w:t xml:space="preserve">Gooi Zorgt </w:t>
      </w:r>
      <w:r w:rsidR="00BE5B16" w:rsidRPr="009235A6">
        <w:rPr>
          <w:rFonts w:cs="Arial"/>
          <w:color w:val="000000"/>
        </w:rPr>
        <w:t>biedt</w:t>
      </w:r>
      <w:r w:rsidR="009235A6" w:rsidRPr="009235A6">
        <w:rPr>
          <w:rFonts w:cs="Arial"/>
          <w:color w:val="000000"/>
        </w:rPr>
        <w:t xml:space="preserve">: </w:t>
      </w:r>
    </w:p>
    <w:p w14:paraId="13D42287" w14:textId="11A59BE0" w:rsidR="009235A6" w:rsidRDefault="009235A6" w:rsidP="0032694B">
      <w:pPr>
        <w:numPr>
          <w:ilvl w:val="0"/>
          <w:numId w:val="10"/>
        </w:numPr>
        <w:spacing w:after="5" w:line="276" w:lineRule="auto"/>
        <w:ind w:right="34" w:hanging="284"/>
        <w:contextualSpacing/>
      </w:pPr>
      <w:r>
        <w:t xml:space="preserve">Wijkverpleging op basis van de Zorgverzekeringswet (persoonlijke verzorging en verpleging)  </w:t>
      </w:r>
    </w:p>
    <w:p w14:paraId="19599654" w14:textId="6BB08C27" w:rsidR="00A5135A" w:rsidRDefault="00A5135A" w:rsidP="0032694B">
      <w:pPr>
        <w:numPr>
          <w:ilvl w:val="0"/>
          <w:numId w:val="10"/>
        </w:numPr>
        <w:spacing w:after="5" w:line="276" w:lineRule="auto"/>
        <w:ind w:right="34" w:hanging="284"/>
        <w:contextualSpacing/>
      </w:pPr>
      <w:r>
        <w:t>Wijkverpleging op basis van de Wet Langdurige Zorg  (doel behalen 2022)</w:t>
      </w:r>
    </w:p>
    <w:p w14:paraId="4C3D54BB" w14:textId="01FE3E38" w:rsidR="009235A6" w:rsidRDefault="009235A6" w:rsidP="0032694B">
      <w:pPr>
        <w:numPr>
          <w:ilvl w:val="0"/>
          <w:numId w:val="10"/>
        </w:numPr>
        <w:spacing w:after="5" w:line="276" w:lineRule="auto"/>
        <w:ind w:right="34" w:hanging="284"/>
        <w:contextualSpacing/>
      </w:pPr>
      <w:r>
        <w:t>Begeleiding (</w:t>
      </w:r>
      <w:r w:rsidR="00A5135A">
        <w:t>individueel</w:t>
      </w:r>
      <w:r>
        <w:t xml:space="preserve">) en huishoudelijke hulp op basis van PGB  </w:t>
      </w:r>
    </w:p>
    <w:p w14:paraId="67E872E8" w14:textId="77777777" w:rsidR="00144E96" w:rsidRPr="00BE62F0" w:rsidRDefault="00144E96" w:rsidP="00CA1C17">
      <w:pPr>
        <w:autoSpaceDE w:val="0"/>
        <w:autoSpaceDN w:val="0"/>
        <w:adjustRightInd w:val="0"/>
        <w:rPr>
          <w:rFonts w:cs="Arial"/>
          <w:b/>
          <w:bCs/>
          <w:color w:val="000000"/>
          <w:sz w:val="24"/>
          <w:szCs w:val="24"/>
        </w:rPr>
      </w:pPr>
    </w:p>
    <w:p w14:paraId="5B8D1A7A" w14:textId="77777777" w:rsidR="00C665AA" w:rsidRDefault="005B345F" w:rsidP="0032694B">
      <w:pPr>
        <w:autoSpaceDE w:val="0"/>
        <w:autoSpaceDN w:val="0"/>
        <w:adjustRightInd w:val="0"/>
        <w:spacing w:line="276" w:lineRule="auto"/>
        <w:rPr>
          <w:rFonts w:cs="Arial"/>
          <w:b/>
          <w:bCs/>
          <w:color w:val="000000"/>
          <w:sz w:val="24"/>
          <w:szCs w:val="24"/>
        </w:rPr>
      </w:pPr>
      <w:r>
        <w:rPr>
          <w:rFonts w:cs="Arial"/>
          <w:b/>
          <w:bCs/>
          <w:color w:val="000000"/>
          <w:sz w:val="24"/>
          <w:szCs w:val="24"/>
        </w:rPr>
        <w:t>U</w:t>
      </w:r>
      <w:r w:rsidR="00F33498" w:rsidRPr="00F33498">
        <w:rPr>
          <w:rFonts w:cs="Arial"/>
          <w:b/>
          <w:bCs/>
          <w:color w:val="000000"/>
          <w:sz w:val="24"/>
          <w:szCs w:val="24"/>
        </w:rPr>
        <w:t>itsluitingscriteria</w:t>
      </w:r>
    </w:p>
    <w:p w14:paraId="4F3D9F40" w14:textId="63F61CA1" w:rsidR="005B345F" w:rsidRDefault="005B345F" w:rsidP="0032694B">
      <w:pPr>
        <w:autoSpaceDE w:val="0"/>
        <w:autoSpaceDN w:val="0"/>
        <w:adjustRightInd w:val="0"/>
        <w:spacing w:line="276" w:lineRule="auto"/>
        <w:rPr>
          <w:rFonts w:cs="Arial"/>
          <w:bCs/>
          <w:color w:val="000000"/>
          <w:sz w:val="24"/>
          <w:szCs w:val="24"/>
        </w:rPr>
      </w:pPr>
      <w:r>
        <w:rPr>
          <w:rFonts w:cs="Arial"/>
          <w:bCs/>
          <w:color w:val="000000"/>
          <w:sz w:val="24"/>
          <w:szCs w:val="24"/>
        </w:rPr>
        <w:t xml:space="preserve">In beginsel levert </w:t>
      </w:r>
      <w:r w:rsidR="00A5135A">
        <w:rPr>
          <w:rFonts w:cs="Arial"/>
          <w:bCs/>
          <w:color w:val="000000"/>
          <w:sz w:val="24"/>
          <w:szCs w:val="24"/>
        </w:rPr>
        <w:t>Gooi Zorgt</w:t>
      </w:r>
      <w:r>
        <w:rPr>
          <w:rFonts w:cs="Arial"/>
          <w:bCs/>
          <w:color w:val="000000"/>
          <w:sz w:val="24"/>
          <w:szCs w:val="24"/>
        </w:rPr>
        <w:t xml:space="preserve"> thuiszorg aan hulpbehoevenden die vanwege een lichamelijke beperking [ouderdom] of ziektebeeld niet meer in staat zijn dit zelf te kunnen.</w:t>
      </w:r>
    </w:p>
    <w:p w14:paraId="0A13276E" w14:textId="77777777" w:rsidR="005B345F" w:rsidRPr="005B345F" w:rsidRDefault="005B345F" w:rsidP="0032694B">
      <w:pPr>
        <w:autoSpaceDE w:val="0"/>
        <w:autoSpaceDN w:val="0"/>
        <w:adjustRightInd w:val="0"/>
        <w:spacing w:line="276" w:lineRule="auto"/>
        <w:rPr>
          <w:rFonts w:cs="Arial"/>
          <w:bCs/>
          <w:color w:val="000000"/>
          <w:sz w:val="24"/>
          <w:szCs w:val="24"/>
        </w:rPr>
      </w:pPr>
    </w:p>
    <w:p w14:paraId="1BDC5DE3" w14:textId="58EE9248" w:rsidR="0032694B" w:rsidRPr="0032694B" w:rsidRDefault="0032694B" w:rsidP="0032694B">
      <w:pPr>
        <w:numPr>
          <w:ilvl w:val="0"/>
          <w:numId w:val="10"/>
        </w:numPr>
        <w:tabs>
          <w:tab w:val="num" w:pos="252"/>
        </w:tabs>
        <w:spacing w:after="37" w:line="276" w:lineRule="auto"/>
        <w:ind w:right="34" w:hanging="284"/>
        <w:contextualSpacing/>
      </w:pPr>
      <w:r w:rsidRPr="0032694B">
        <w:t xml:space="preserve">Een zorgvraag die voorkomt uit een psychiatrisch ziektebeeld is bij aanvang van de zorgverlening niet passend bij de doelgroep van </w:t>
      </w:r>
      <w:r w:rsidR="00A5135A">
        <w:t>Gooi Zorgt</w:t>
      </w:r>
      <w:r w:rsidRPr="0032694B">
        <w:t>;</w:t>
      </w:r>
    </w:p>
    <w:p w14:paraId="700A8668" w14:textId="76D2AD8C" w:rsidR="0032694B" w:rsidRPr="0032694B" w:rsidRDefault="0032694B" w:rsidP="0032694B">
      <w:pPr>
        <w:numPr>
          <w:ilvl w:val="0"/>
          <w:numId w:val="10"/>
        </w:numPr>
        <w:tabs>
          <w:tab w:val="num" w:pos="252"/>
        </w:tabs>
        <w:spacing w:after="37" w:line="276" w:lineRule="auto"/>
        <w:ind w:right="34" w:hanging="284"/>
        <w:contextualSpacing/>
      </w:pPr>
      <w:r w:rsidRPr="0032694B">
        <w:t xml:space="preserve">Een zorgvraag die voorkomt uit een aangeboren verstandelijke beperking is bij aanvang van de zorgverlening niet passend bij de doelgroep van </w:t>
      </w:r>
      <w:r w:rsidR="00A5135A">
        <w:t>Gooi Zorgt</w:t>
      </w:r>
      <w:r w:rsidRPr="0032694B">
        <w:t>;</w:t>
      </w:r>
    </w:p>
    <w:p w14:paraId="5ED345C8" w14:textId="7A20BFEA" w:rsidR="0032694B" w:rsidRPr="0032694B" w:rsidRDefault="0032694B" w:rsidP="0032694B">
      <w:pPr>
        <w:numPr>
          <w:ilvl w:val="0"/>
          <w:numId w:val="10"/>
        </w:numPr>
        <w:tabs>
          <w:tab w:val="num" w:pos="252"/>
        </w:tabs>
        <w:spacing w:after="37" w:line="276" w:lineRule="auto"/>
        <w:ind w:right="34" w:hanging="284"/>
        <w:contextualSpacing/>
      </w:pPr>
      <w:r w:rsidRPr="0032694B">
        <w:t xml:space="preserve">Een zorgvraag veroorzaakt door een later ontwikkeld psychiatrisch ziektebeeld kan een uitsluiting worden, indien het gedrag dusdanig belastend is door de </w:t>
      </w:r>
      <w:r w:rsidR="00A5135A">
        <w:t>client</w:t>
      </w:r>
      <w:r w:rsidRPr="0032694B">
        <w:t xml:space="preserve"> dat hij/zij niet meer </w:t>
      </w:r>
      <w:r w:rsidR="00A5135A">
        <w:t>thuis</w:t>
      </w:r>
      <w:r w:rsidRPr="0032694B">
        <w:t xml:space="preserve"> kan functioneren door uitingen in onrust, agressie, wanen en hallucinaties;</w:t>
      </w:r>
    </w:p>
    <w:p w14:paraId="6A28E930" w14:textId="77777777" w:rsidR="0032694B" w:rsidRPr="0032694B" w:rsidRDefault="0032694B" w:rsidP="0032694B">
      <w:pPr>
        <w:numPr>
          <w:ilvl w:val="0"/>
          <w:numId w:val="10"/>
        </w:numPr>
        <w:tabs>
          <w:tab w:val="num" w:pos="252"/>
        </w:tabs>
        <w:spacing w:after="37" w:line="276" w:lineRule="auto"/>
        <w:ind w:right="34" w:hanging="284"/>
        <w:contextualSpacing/>
      </w:pPr>
      <w:r w:rsidRPr="0032694B">
        <w:t>De aanbieder biedt geen medische behandeling met verblijf. Wanneer er behandeling met verblijf door een medisch specialist nodig is, dan is een externe opname mogelijk nodig;</w:t>
      </w:r>
    </w:p>
    <w:p w14:paraId="3E86C6FB" w14:textId="77777777" w:rsidR="0032694B" w:rsidRPr="0032694B" w:rsidRDefault="0032694B" w:rsidP="0032694B">
      <w:pPr>
        <w:numPr>
          <w:ilvl w:val="0"/>
          <w:numId w:val="10"/>
        </w:numPr>
        <w:tabs>
          <w:tab w:val="num" w:pos="252"/>
        </w:tabs>
        <w:spacing w:after="37" w:line="276" w:lineRule="auto"/>
        <w:ind w:right="34" w:hanging="284"/>
        <w:contextualSpacing/>
      </w:pPr>
      <w:r w:rsidRPr="0032694B">
        <w:t>In beginsel zijn enkele voorbehouden specialistische verpleegtechnische handelingen niet mogelijk, zoals thuisbeademing, langdurige infusie, drainage en uitgebreide katheterisatie.</w:t>
      </w:r>
    </w:p>
    <w:p w14:paraId="538C5E47" w14:textId="77777777" w:rsidR="0032694B" w:rsidRDefault="0032694B" w:rsidP="0032694B">
      <w:pPr>
        <w:spacing w:after="360" w:line="276" w:lineRule="auto"/>
        <w:contextualSpacing/>
        <w:rPr>
          <w:rFonts w:cs="Arial"/>
          <w:b/>
          <w:bCs/>
          <w:color w:val="000000"/>
          <w:sz w:val="24"/>
          <w:szCs w:val="24"/>
        </w:rPr>
      </w:pPr>
    </w:p>
    <w:sectPr w:rsidR="0032694B" w:rsidSect="0032694B">
      <w:headerReference w:type="default" r:id="rId8"/>
      <w:footerReference w:type="default" r:id="rId9"/>
      <w:pgSz w:w="11906" w:h="16838"/>
      <w:pgMar w:top="1417" w:right="1133"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D919" w14:textId="77777777" w:rsidR="00E513C2" w:rsidRDefault="00E513C2" w:rsidP="00C665AA">
      <w:r>
        <w:separator/>
      </w:r>
    </w:p>
  </w:endnote>
  <w:endnote w:type="continuationSeparator" w:id="0">
    <w:p w14:paraId="2E8C6B3D" w14:textId="77777777" w:rsidR="00E513C2" w:rsidRDefault="00E513C2" w:rsidP="00C6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6"/>
      <w:gridCol w:w="1701"/>
      <w:gridCol w:w="1588"/>
    </w:tblGrid>
    <w:tr w:rsidR="00831B6F" w:rsidRPr="00BD62DC" w14:paraId="55F8E443" w14:textId="77777777" w:rsidTr="005743E3">
      <w:tc>
        <w:tcPr>
          <w:tcW w:w="2127" w:type="dxa"/>
          <w:shd w:val="clear" w:color="auto" w:fill="auto"/>
        </w:tcPr>
        <w:p w14:paraId="343B68AA"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Naam: </w:t>
          </w:r>
        </w:p>
      </w:tc>
      <w:tc>
        <w:tcPr>
          <w:tcW w:w="4536" w:type="dxa"/>
          <w:shd w:val="clear" w:color="auto" w:fill="auto"/>
        </w:tcPr>
        <w:p w14:paraId="662B1826" w14:textId="77777777" w:rsidR="00831B6F" w:rsidRPr="00BD62DC" w:rsidRDefault="00BD62DC" w:rsidP="005743E3">
          <w:pPr>
            <w:tabs>
              <w:tab w:val="center" w:pos="4536"/>
              <w:tab w:val="right" w:pos="9072"/>
            </w:tabs>
            <w:ind w:left="10" w:hanging="10"/>
            <w:rPr>
              <w:rFonts w:cs="Calibri"/>
              <w:color w:val="000000"/>
              <w:sz w:val="18"/>
              <w:szCs w:val="18"/>
              <w:lang w:eastAsia="nl-NL"/>
            </w:rPr>
          </w:pPr>
          <w:r w:rsidRPr="00BD62DC">
            <w:rPr>
              <w:rFonts w:cs="Calibri"/>
              <w:color w:val="000000"/>
              <w:sz w:val="18"/>
              <w:szCs w:val="18"/>
              <w:lang w:eastAsia="nl-NL"/>
            </w:rPr>
            <w:t>2.</w:t>
          </w:r>
          <w:r w:rsidR="005B345F">
            <w:rPr>
              <w:rFonts w:cs="Calibri"/>
              <w:color w:val="000000"/>
              <w:sz w:val="18"/>
              <w:szCs w:val="18"/>
              <w:lang w:eastAsia="nl-NL"/>
            </w:rPr>
            <w:t xml:space="preserve">1.b.1_Grenzen aan zorg </w:t>
          </w:r>
          <w:r w:rsidRPr="00BD62DC">
            <w:rPr>
              <w:rFonts w:cs="Calibri"/>
              <w:color w:val="000000"/>
              <w:sz w:val="18"/>
              <w:szCs w:val="18"/>
              <w:lang w:eastAsia="nl-NL"/>
            </w:rPr>
            <w:t>en uitsluitingscriteria</w:t>
          </w:r>
        </w:p>
      </w:tc>
      <w:tc>
        <w:tcPr>
          <w:tcW w:w="1701" w:type="dxa"/>
          <w:shd w:val="clear" w:color="auto" w:fill="auto"/>
        </w:tcPr>
        <w:p w14:paraId="1E4A5435"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Documenteigenaar </w:t>
          </w:r>
        </w:p>
      </w:tc>
      <w:tc>
        <w:tcPr>
          <w:tcW w:w="1588" w:type="dxa"/>
          <w:shd w:val="clear" w:color="auto" w:fill="auto"/>
        </w:tcPr>
        <w:p w14:paraId="248D2609" w14:textId="37A150FF" w:rsidR="00831B6F" w:rsidRPr="00BD62DC" w:rsidRDefault="00387484" w:rsidP="005743E3">
          <w:pPr>
            <w:tabs>
              <w:tab w:val="center" w:pos="4536"/>
              <w:tab w:val="right" w:pos="9072"/>
            </w:tabs>
            <w:ind w:left="10" w:hanging="10"/>
            <w:rPr>
              <w:rFonts w:cs="Calibri"/>
              <w:color w:val="000000"/>
              <w:sz w:val="18"/>
              <w:szCs w:val="18"/>
              <w:lang w:eastAsia="nl-NL"/>
            </w:rPr>
          </w:pPr>
          <w:r>
            <w:rPr>
              <w:rFonts w:cs="Calibri"/>
              <w:color w:val="000000"/>
              <w:sz w:val="18"/>
              <w:szCs w:val="18"/>
              <w:lang w:eastAsia="nl-NL"/>
            </w:rPr>
            <w:t>Directeur</w:t>
          </w:r>
        </w:p>
      </w:tc>
    </w:tr>
    <w:tr w:rsidR="00831B6F" w:rsidRPr="00BD62DC" w14:paraId="4CEFECF2" w14:textId="77777777" w:rsidTr="005743E3">
      <w:tc>
        <w:tcPr>
          <w:tcW w:w="2127" w:type="dxa"/>
          <w:shd w:val="clear" w:color="auto" w:fill="auto"/>
        </w:tcPr>
        <w:p w14:paraId="4859B2A2"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Versie: </w:t>
          </w:r>
        </w:p>
      </w:tc>
      <w:tc>
        <w:tcPr>
          <w:tcW w:w="4536" w:type="dxa"/>
          <w:shd w:val="clear" w:color="auto" w:fill="auto"/>
        </w:tcPr>
        <w:p w14:paraId="3426D7F4" w14:textId="4CABDD43" w:rsidR="00831B6F" w:rsidRPr="00BD62DC" w:rsidRDefault="00387484" w:rsidP="005743E3">
          <w:pPr>
            <w:tabs>
              <w:tab w:val="center" w:pos="4536"/>
              <w:tab w:val="right" w:pos="9072"/>
            </w:tabs>
            <w:ind w:left="10" w:hanging="10"/>
            <w:rPr>
              <w:rFonts w:cs="Calibri"/>
              <w:color w:val="000000"/>
              <w:sz w:val="18"/>
              <w:szCs w:val="18"/>
              <w:lang w:eastAsia="nl-NL"/>
            </w:rPr>
          </w:pPr>
          <w:r>
            <w:rPr>
              <w:rFonts w:cs="Calibri"/>
              <w:color w:val="000000"/>
              <w:sz w:val="18"/>
              <w:szCs w:val="18"/>
              <w:lang w:eastAsia="nl-NL"/>
            </w:rPr>
            <w:t>2</w:t>
          </w:r>
          <w:r w:rsidR="00831B6F" w:rsidRPr="00BD62DC">
            <w:rPr>
              <w:rFonts w:cs="Calibri"/>
              <w:color w:val="000000"/>
              <w:sz w:val="18"/>
              <w:szCs w:val="18"/>
              <w:lang w:eastAsia="nl-NL"/>
            </w:rPr>
            <w:t>.0</w:t>
          </w:r>
        </w:p>
      </w:tc>
      <w:tc>
        <w:tcPr>
          <w:tcW w:w="1701" w:type="dxa"/>
          <w:shd w:val="clear" w:color="auto" w:fill="auto"/>
        </w:tcPr>
        <w:p w14:paraId="51378315"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Vervaldatum </w:t>
          </w:r>
        </w:p>
      </w:tc>
      <w:tc>
        <w:tcPr>
          <w:tcW w:w="1588" w:type="dxa"/>
          <w:shd w:val="clear" w:color="auto" w:fill="auto"/>
        </w:tcPr>
        <w:p w14:paraId="59AC957E" w14:textId="18A27CFF" w:rsidR="00831B6F" w:rsidRPr="00BD62DC" w:rsidRDefault="00387484" w:rsidP="005743E3">
          <w:pPr>
            <w:tabs>
              <w:tab w:val="center" w:pos="4536"/>
              <w:tab w:val="right" w:pos="9072"/>
            </w:tabs>
            <w:ind w:left="10" w:hanging="10"/>
            <w:rPr>
              <w:rFonts w:cs="Calibri"/>
              <w:color w:val="000000"/>
              <w:sz w:val="18"/>
              <w:szCs w:val="18"/>
              <w:lang w:eastAsia="nl-NL"/>
            </w:rPr>
          </w:pPr>
          <w:r>
            <w:rPr>
              <w:rFonts w:cs="Calibri"/>
              <w:color w:val="000000"/>
              <w:sz w:val="18"/>
              <w:szCs w:val="18"/>
              <w:lang w:eastAsia="nl-NL"/>
            </w:rPr>
            <w:t>09-04-2024</w:t>
          </w:r>
        </w:p>
      </w:tc>
    </w:tr>
    <w:tr w:rsidR="00831B6F" w:rsidRPr="00BD62DC" w14:paraId="343977F5" w14:textId="77777777" w:rsidTr="005743E3">
      <w:tc>
        <w:tcPr>
          <w:tcW w:w="2127" w:type="dxa"/>
          <w:shd w:val="clear" w:color="auto" w:fill="auto"/>
        </w:tcPr>
        <w:p w14:paraId="2B61E884"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Datum laatste wijziging: </w:t>
          </w:r>
        </w:p>
      </w:tc>
      <w:tc>
        <w:tcPr>
          <w:tcW w:w="4536" w:type="dxa"/>
          <w:shd w:val="clear" w:color="auto" w:fill="auto"/>
        </w:tcPr>
        <w:p w14:paraId="6621D94E" w14:textId="1706245A" w:rsidR="00831B6F" w:rsidRPr="00BD62DC" w:rsidRDefault="00387484" w:rsidP="005743E3">
          <w:pPr>
            <w:tabs>
              <w:tab w:val="center" w:pos="4536"/>
              <w:tab w:val="right" w:pos="9072"/>
            </w:tabs>
            <w:ind w:left="10" w:hanging="10"/>
            <w:rPr>
              <w:rFonts w:cs="Calibri"/>
              <w:color w:val="000000"/>
              <w:sz w:val="18"/>
              <w:szCs w:val="18"/>
              <w:lang w:eastAsia="nl-NL"/>
            </w:rPr>
          </w:pPr>
          <w:r>
            <w:rPr>
              <w:rFonts w:cs="Calibri"/>
              <w:color w:val="000000"/>
              <w:sz w:val="18"/>
              <w:szCs w:val="18"/>
              <w:lang w:eastAsia="nl-NL"/>
            </w:rPr>
            <w:t>09-04-2021</w:t>
          </w:r>
        </w:p>
      </w:tc>
      <w:tc>
        <w:tcPr>
          <w:tcW w:w="1701" w:type="dxa"/>
          <w:shd w:val="clear" w:color="auto" w:fill="auto"/>
        </w:tcPr>
        <w:p w14:paraId="3B9A7EDF" w14:textId="77777777" w:rsidR="00831B6F" w:rsidRPr="00BD62DC" w:rsidRDefault="00831B6F" w:rsidP="005743E3">
          <w:pPr>
            <w:tabs>
              <w:tab w:val="center" w:pos="4536"/>
              <w:tab w:val="right" w:pos="9072"/>
            </w:tabs>
            <w:ind w:left="10" w:hanging="10"/>
            <w:rPr>
              <w:rFonts w:cs="Calibri"/>
              <w:b/>
              <w:color w:val="000000"/>
              <w:sz w:val="18"/>
              <w:szCs w:val="18"/>
              <w:lang w:eastAsia="nl-NL"/>
            </w:rPr>
          </w:pPr>
          <w:r w:rsidRPr="00BD62DC">
            <w:rPr>
              <w:rFonts w:cs="Calibri"/>
              <w:b/>
              <w:color w:val="000000"/>
              <w:sz w:val="18"/>
              <w:szCs w:val="18"/>
              <w:lang w:eastAsia="nl-NL"/>
            </w:rPr>
            <w:t xml:space="preserve">Pagina  </w:t>
          </w:r>
        </w:p>
      </w:tc>
      <w:tc>
        <w:tcPr>
          <w:tcW w:w="1588" w:type="dxa"/>
          <w:shd w:val="clear" w:color="auto" w:fill="auto"/>
        </w:tcPr>
        <w:p w14:paraId="3101FC51" w14:textId="77777777" w:rsidR="00831B6F" w:rsidRPr="00BD62DC" w:rsidRDefault="00831B6F" w:rsidP="005743E3">
          <w:pPr>
            <w:tabs>
              <w:tab w:val="center" w:pos="4536"/>
              <w:tab w:val="right" w:pos="9072"/>
            </w:tabs>
            <w:ind w:left="10" w:hanging="10"/>
            <w:rPr>
              <w:rFonts w:cs="Calibri"/>
              <w:color w:val="000000"/>
              <w:sz w:val="18"/>
              <w:szCs w:val="18"/>
              <w:lang w:eastAsia="nl-NL"/>
            </w:rPr>
          </w:pPr>
          <w:r w:rsidRPr="00BD62DC">
            <w:rPr>
              <w:rFonts w:cs="Calibri"/>
              <w:color w:val="000000"/>
              <w:sz w:val="18"/>
              <w:szCs w:val="18"/>
              <w:lang w:eastAsia="nl-NL"/>
            </w:rPr>
            <w:t xml:space="preserve">Pagina </w:t>
          </w:r>
          <w:r w:rsidRPr="00BD62DC">
            <w:rPr>
              <w:rFonts w:cs="Calibri"/>
              <w:color w:val="000000"/>
              <w:sz w:val="18"/>
              <w:szCs w:val="18"/>
              <w:lang w:eastAsia="nl-NL"/>
            </w:rPr>
            <w:fldChar w:fldCharType="begin"/>
          </w:r>
          <w:r w:rsidRPr="00BD62DC">
            <w:rPr>
              <w:rFonts w:cs="Calibri"/>
              <w:color w:val="000000"/>
              <w:sz w:val="18"/>
              <w:szCs w:val="18"/>
              <w:lang w:eastAsia="nl-NL"/>
            </w:rPr>
            <w:instrText xml:space="preserve"> PAGE </w:instrText>
          </w:r>
          <w:r w:rsidRPr="00BD62DC">
            <w:rPr>
              <w:rFonts w:cs="Calibri"/>
              <w:color w:val="000000"/>
              <w:sz w:val="18"/>
              <w:szCs w:val="18"/>
              <w:lang w:eastAsia="nl-NL"/>
            </w:rPr>
            <w:fldChar w:fldCharType="separate"/>
          </w:r>
          <w:r w:rsidR="005B345F">
            <w:rPr>
              <w:rFonts w:cs="Calibri"/>
              <w:noProof/>
              <w:color w:val="000000"/>
              <w:sz w:val="18"/>
              <w:szCs w:val="18"/>
              <w:lang w:eastAsia="nl-NL"/>
            </w:rPr>
            <w:t>1</w:t>
          </w:r>
          <w:r w:rsidRPr="00BD62DC">
            <w:rPr>
              <w:rFonts w:cs="Calibri"/>
              <w:color w:val="000000"/>
              <w:sz w:val="18"/>
              <w:szCs w:val="18"/>
              <w:lang w:eastAsia="nl-NL"/>
            </w:rPr>
            <w:fldChar w:fldCharType="end"/>
          </w:r>
          <w:r w:rsidRPr="00BD62DC">
            <w:rPr>
              <w:rFonts w:cs="Calibri"/>
              <w:color w:val="000000"/>
              <w:sz w:val="18"/>
              <w:szCs w:val="18"/>
              <w:lang w:eastAsia="nl-NL"/>
            </w:rPr>
            <w:t xml:space="preserve"> van </w:t>
          </w:r>
          <w:r w:rsidRPr="00BD62DC">
            <w:rPr>
              <w:rFonts w:cs="Calibri"/>
              <w:color w:val="000000"/>
              <w:sz w:val="18"/>
              <w:szCs w:val="18"/>
              <w:lang w:eastAsia="nl-NL"/>
            </w:rPr>
            <w:fldChar w:fldCharType="begin"/>
          </w:r>
          <w:r w:rsidRPr="00BD62DC">
            <w:rPr>
              <w:rFonts w:cs="Calibri"/>
              <w:color w:val="000000"/>
              <w:sz w:val="18"/>
              <w:szCs w:val="18"/>
              <w:lang w:eastAsia="nl-NL"/>
            </w:rPr>
            <w:instrText xml:space="preserve"> NUMPAGES </w:instrText>
          </w:r>
          <w:r w:rsidRPr="00BD62DC">
            <w:rPr>
              <w:rFonts w:cs="Calibri"/>
              <w:color w:val="000000"/>
              <w:sz w:val="18"/>
              <w:szCs w:val="18"/>
              <w:lang w:eastAsia="nl-NL"/>
            </w:rPr>
            <w:fldChar w:fldCharType="separate"/>
          </w:r>
          <w:r w:rsidR="005B345F">
            <w:rPr>
              <w:rFonts w:cs="Calibri"/>
              <w:noProof/>
              <w:color w:val="000000"/>
              <w:sz w:val="18"/>
              <w:szCs w:val="18"/>
              <w:lang w:eastAsia="nl-NL"/>
            </w:rPr>
            <w:t>1</w:t>
          </w:r>
          <w:r w:rsidRPr="00BD62DC">
            <w:rPr>
              <w:rFonts w:cs="Calibri"/>
              <w:color w:val="000000"/>
              <w:sz w:val="18"/>
              <w:szCs w:val="18"/>
              <w:lang w:eastAsia="nl-NL"/>
            </w:rPr>
            <w:fldChar w:fldCharType="end"/>
          </w:r>
        </w:p>
      </w:tc>
    </w:tr>
  </w:tbl>
  <w:p w14:paraId="1BBBC540" w14:textId="77777777" w:rsidR="00BE5B16" w:rsidRPr="00831B6F" w:rsidRDefault="00BE5B16" w:rsidP="00831B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06DE" w14:textId="77777777" w:rsidR="00E513C2" w:rsidRDefault="00E513C2" w:rsidP="00C665AA">
      <w:r>
        <w:separator/>
      </w:r>
    </w:p>
  </w:footnote>
  <w:footnote w:type="continuationSeparator" w:id="0">
    <w:p w14:paraId="52EB98FD" w14:textId="77777777" w:rsidR="00E513C2" w:rsidRDefault="00E513C2" w:rsidP="00C6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55D2" w14:textId="455F1696" w:rsidR="00333BA7" w:rsidRDefault="00387484">
    <w:pPr>
      <w:pStyle w:val="Koptekst"/>
    </w:pPr>
    <w:r>
      <w:t xml:space="preserve">                                                                                                                                           </w:t>
    </w:r>
    <w:r>
      <w:rPr>
        <w:noProof/>
      </w:rPr>
      <w:drawing>
        <wp:inline distT="0" distB="0" distL="0" distR="0" wp14:anchorId="34FFAE9F" wp14:editId="66ED4981">
          <wp:extent cx="1514475" cy="759746"/>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660" cy="7698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374"/>
    <w:multiLevelType w:val="hybridMultilevel"/>
    <w:tmpl w:val="E938A2A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37507A"/>
    <w:multiLevelType w:val="multilevel"/>
    <w:tmpl w:val="3D60E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074582"/>
    <w:multiLevelType w:val="hybridMultilevel"/>
    <w:tmpl w:val="7AC8CBBA"/>
    <w:lvl w:ilvl="0" w:tplc="04130003">
      <w:start w:val="1"/>
      <w:numFmt w:val="bullet"/>
      <w:lvlText w:val="o"/>
      <w:lvlJc w:val="left"/>
      <w:pPr>
        <w:ind w:left="42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42066BA">
      <w:start w:val="1"/>
      <w:numFmt w:val="bullet"/>
      <w:lvlText w:val="o"/>
      <w:lvlJc w:val="left"/>
      <w:pPr>
        <w:ind w:left="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A86B4">
      <w:start w:val="1"/>
      <w:numFmt w:val="bullet"/>
      <w:lvlText w:val="▪"/>
      <w:lvlJc w:val="left"/>
      <w:pPr>
        <w:ind w:left="1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F84E2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883D62">
      <w:start w:val="1"/>
      <w:numFmt w:val="bullet"/>
      <w:lvlText w:val="o"/>
      <w:lvlJc w:val="left"/>
      <w:pPr>
        <w:ind w:left="2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F8F804">
      <w:start w:val="1"/>
      <w:numFmt w:val="bullet"/>
      <w:lvlText w:val="▪"/>
      <w:lvlJc w:val="left"/>
      <w:pPr>
        <w:ind w:left="3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644552">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23954">
      <w:start w:val="1"/>
      <w:numFmt w:val="bullet"/>
      <w:lvlText w:val="o"/>
      <w:lvlJc w:val="left"/>
      <w:pPr>
        <w:ind w:left="4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865F2">
      <w:start w:val="1"/>
      <w:numFmt w:val="bullet"/>
      <w:lvlText w:val="▪"/>
      <w:lvlJc w:val="left"/>
      <w:pPr>
        <w:ind w:left="5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A80F04"/>
    <w:multiLevelType w:val="hybridMultilevel"/>
    <w:tmpl w:val="45B459A8"/>
    <w:lvl w:ilvl="0" w:tplc="04130003">
      <w:start w:val="1"/>
      <w:numFmt w:val="bullet"/>
      <w:lvlText w:val="o"/>
      <w:lvlJc w:val="left"/>
      <w:pPr>
        <w:ind w:left="1070" w:hanging="360"/>
      </w:pPr>
      <w:rPr>
        <w:rFonts w:ascii="Courier New" w:hAnsi="Courier New" w:cs="Courier New"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 w15:restartNumberingAfterBreak="0">
    <w:nsid w:val="12196F6A"/>
    <w:multiLevelType w:val="hybridMultilevel"/>
    <w:tmpl w:val="1AFC8DE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B6FB4"/>
    <w:multiLevelType w:val="hybridMultilevel"/>
    <w:tmpl w:val="5F1650F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7654C1"/>
    <w:multiLevelType w:val="hybridMultilevel"/>
    <w:tmpl w:val="860612B6"/>
    <w:lvl w:ilvl="0" w:tplc="4E28ACD0">
      <w:start w:val="1"/>
      <w:numFmt w:val="bullet"/>
      <w:lvlText w:val=""/>
      <w:lvlJc w:val="left"/>
      <w:pPr>
        <w:ind w:left="360" w:hanging="360"/>
      </w:pPr>
      <w:rPr>
        <w:rFonts w:ascii="Symbol" w:hAnsi="Symbol" w:hint="default"/>
      </w:rPr>
    </w:lvl>
    <w:lvl w:ilvl="1" w:tplc="4B4C0BE2" w:tentative="1">
      <w:start w:val="1"/>
      <w:numFmt w:val="bullet"/>
      <w:lvlText w:val="o"/>
      <w:lvlJc w:val="left"/>
      <w:pPr>
        <w:ind w:left="1080" w:hanging="360"/>
      </w:pPr>
      <w:rPr>
        <w:rFonts w:ascii="Courier New" w:hAnsi="Courier New" w:cs="Courier New" w:hint="default"/>
      </w:rPr>
    </w:lvl>
    <w:lvl w:ilvl="2" w:tplc="5BA68284" w:tentative="1">
      <w:start w:val="1"/>
      <w:numFmt w:val="bullet"/>
      <w:lvlText w:val=""/>
      <w:lvlJc w:val="left"/>
      <w:pPr>
        <w:ind w:left="1800" w:hanging="360"/>
      </w:pPr>
      <w:rPr>
        <w:rFonts w:ascii="Wingdings" w:hAnsi="Wingdings" w:hint="default"/>
      </w:rPr>
    </w:lvl>
    <w:lvl w:ilvl="3" w:tplc="AA421FB6" w:tentative="1">
      <w:start w:val="1"/>
      <w:numFmt w:val="bullet"/>
      <w:lvlText w:val=""/>
      <w:lvlJc w:val="left"/>
      <w:pPr>
        <w:ind w:left="2520" w:hanging="360"/>
      </w:pPr>
      <w:rPr>
        <w:rFonts w:ascii="Symbol" w:hAnsi="Symbol" w:hint="default"/>
      </w:rPr>
    </w:lvl>
    <w:lvl w:ilvl="4" w:tplc="DB5CDE2C" w:tentative="1">
      <w:start w:val="1"/>
      <w:numFmt w:val="bullet"/>
      <w:lvlText w:val="o"/>
      <w:lvlJc w:val="left"/>
      <w:pPr>
        <w:ind w:left="3240" w:hanging="360"/>
      </w:pPr>
      <w:rPr>
        <w:rFonts w:ascii="Courier New" w:hAnsi="Courier New" w:cs="Courier New" w:hint="default"/>
      </w:rPr>
    </w:lvl>
    <w:lvl w:ilvl="5" w:tplc="E0524BC2" w:tentative="1">
      <w:start w:val="1"/>
      <w:numFmt w:val="bullet"/>
      <w:lvlText w:val=""/>
      <w:lvlJc w:val="left"/>
      <w:pPr>
        <w:ind w:left="3960" w:hanging="360"/>
      </w:pPr>
      <w:rPr>
        <w:rFonts w:ascii="Wingdings" w:hAnsi="Wingdings" w:hint="default"/>
      </w:rPr>
    </w:lvl>
    <w:lvl w:ilvl="6" w:tplc="ADBEBCD8" w:tentative="1">
      <w:start w:val="1"/>
      <w:numFmt w:val="bullet"/>
      <w:lvlText w:val=""/>
      <w:lvlJc w:val="left"/>
      <w:pPr>
        <w:ind w:left="4680" w:hanging="360"/>
      </w:pPr>
      <w:rPr>
        <w:rFonts w:ascii="Symbol" w:hAnsi="Symbol" w:hint="default"/>
      </w:rPr>
    </w:lvl>
    <w:lvl w:ilvl="7" w:tplc="3BD823A6" w:tentative="1">
      <w:start w:val="1"/>
      <w:numFmt w:val="bullet"/>
      <w:lvlText w:val="o"/>
      <w:lvlJc w:val="left"/>
      <w:pPr>
        <w:ind w:left="5400" w:hanging="360"/>
      </w:pPr>
      <w:rPr>
        <w:rFonts w:ascii="Courier New" w:hAnsi="Courier New" w:cs="Courier New" w:hint="default"/>
      </w:rPr>
    </w:lvl>
    <w:lvl w:ilvl="8" w:tplc="20DE3B3E" w:tentative="1">
      <w:start w:val="1"/>
      <w:numFmt w:val="bullet"/>
      <w:lvlText w:val=""/>
      <w:lvlJc w:val="left"/>
      <w:pPr>
        <w:ind w:left="6120" w:hanging="360"/>
      </w:pPr>
      <w:rPr>
        <w:rFonts w:ascii="Wingdings" w:hAnsi="Wingdings" w:hint="default"/>
      </w:rPr>
    </w:lvl>
  </w:abstractNum>
  <w:abstractNum w:abstractNumId="7" w15:restartNumberingAfterBreak="0">
    <w:nsid w:val="20494211"/>
    <w:multiLevelType w:val="hybridMultilevel"/>
    <w:tmpl w:val="882ED262"/>
    <w:lvl w:ilvl="0" w:tplc="1C6CB6BC">
      <w:start w:val="1"/>
      <w:numFmt w:val="bullet"/>
      <w:lvlText w:val=""/>
      <w:lvlJc w:val="left"/>
      <w:pPr>
        <w:ind w:left="360" w:hanging="360"/>
      </w:pPr>
      <w:rPr>
        <w:rFonts w:ascii="Symbol" w:hAnsi="Symbol" w:hint="default"/>
      </w:rPr>
    </w:lvl>
    <w:lvl w:ilvl="1" w:tplc="C53C3F9E" w:tentative="1">
      <w:start w:val="1"/>
      <w:numFmt w:val="bullet"/>
      <w:lvlText w:val="o"/>
      <w:lvlJc w:val="left"/>
      <w:pPr>
        <w:ind w:left="1080" w:hanging="360"/>
      </w:pPr>
      <w:rPr>
        <w:rFonts w:ascii="Courier New" w:hAnsi="Courier New" w:cs="Courier New" w:hint="default"/>
      </w:rPr>
    </w:lvl>
    <w:lvl w:ilvl="2" w:tplc="1B76D20C" w:tentative="1">
      <w:start w:val="1"/>
      <w:numFmt w:val="bullet"/>
      <w:lvlText w:val=""/>
      <w:lvlJc w:val="left"/>
      <w:pPr>
        <w:ind w:left="1800" w:hanging="360"/>
      </w:pPr>
      <w:rPr>
        <w:rFonts w:ascii="Wingdings" w:hAnsi="Wingdings" w:hint="default"/>
      </w:rPr>
    </w:lvl>
    <w:lvl w:ilvl="3" w:tplc="BE8A5100" w:tentative="1">
      <w:start w:val="1"/>
      <w:numFmt w:val="bullet"/>
      <w:lvlText w:val=""/>
      <w:lvlJc w:val="left"/>
      <w:pPr>
        <w:ind w:left="2520" w:hanging="360"/>
      </w:pPr>
      <w:rPr>
        <w:rFonts w:ascii="Symbol" w:hAnsi="Symbol" w:hint="default"/>
      </w:rPr>
    </w:lvl>
    <w:lvl w:ilvl="4" w:tplc="E1CE4B84" w:tentative="1">
      <w:start w:val="1"/>
      <w:numFmt w:val="bullet"/>
      <w:lvlText w:val="o"/>
      <w:lvlJc w:val="left"/>
      <w:pPr>
        <w:ind w:left="3240" w:hanging="360"/>
      </w:pPr>
      <w:rPr>
        <w:rFonts w:ascii="Courier New" w:hAnsi="Courier New" w:cs="Courier New" w:hint="default"/>
      </w:rPr>
    </w:lvl>
    <w:lvl w:ilvl="5" w:tplc="9FF888BA" w:tentative="1">
      <w:start w:val="1"/>
      <w:numFmt w:val="bullet"/>
      <w:lvlText w:val=""/>
      <w:lvlJc w:val="left"/>
      <w:pPr>
        <w:ind w:left="3960" w:hanging="360"/>
      </w:pPr>
      <w:rPr>
        <w:rFonts w:ascii="Wingdings" w:hAnsi="Wingdings" w:hint="default"/>
      </w:rPr>
    </w:lvl>
    <w:lvl w:ilvl="6" w:tplc="F0E65936" w:tentative="1">
      <w:start w:val="1"/>
      <w:numFmt w:val="bullet"/>
      <w:lvlText w:val=""/>
      <w:lvlJc w:val="left"/>
      <w:pPr>
        <w:ind w:left="4680" w:hanging="360"/>
      </w:pPr>
      <w:rPr>
        <w:rFonts w:ascii="Symbol" w:hAnsi="Symbol" w:hint="default"/>
      </w:rPr>
    </w:lvl>
    <w:lvl w:ilvl="7" w:tplc="E61A37EE" w:tentative="1">
      <w:start w:val="1"/>
      <w:numFmt w:val="bullet"/>
      <w:lvlText w:val="o"/>
      <w:lvlJc w:val="left"/>
      <w:pPr>
        <w:ind w:left="5400" w:hanging="360"/>
      </w:pPr>
      <w:rPr>
        <w:rFonts w:ascii="Courier New" w:hAnsi="Courier New" w:cs="Courier New" w:hint="default"/>
      </w:rPr>
    </w:lvl>
    <w:lvl w:ilvl="8" w:tplc="37A4E38C" w:tentative="1">
      <w:start w:val="1"/>
      <w:numFmt w:val="bullet"/>
      <w:lvlText w:val=""/>
      <w:lvlJc w:val="left"/>
      <w:pPr>
        <w:ind w:left="6120" w:hanging="360"/>
      </w:pPr>
      <w:rPr>
        <w:rFonts w:ascii="Wingdings" w:hAnsi="Wingdings" w:hint="default"/>
      </w:rPr>
    </w:lvl>
  </w:abstractNum>
  <w:abstractNum w:abstractNumId="8" w15:restartNumberingAfterBreak="0">
    <w:nsid w:val="28370D66"/>
    <w:multiLevelType w:val="hybridMultilevel"/>
    <w:tmpl w:val="712E4FD0"/>
    <w:lvl w:ilvl="0" w:tplc="099CED40">
      <w:start w:val="4"/>
      <w:numFmt w:val="bullet"/>
      <w:lvlText w:val="-"/>
      <w:lvlJc w:val="left"/>
      <w:pPr>
        <w:tabs>
          <w:tab w:val="num" w:pos="720"/>
        </w:tabs>
        <w:ind w:left="720" w:hanging="360"/>
      </w:pPr>
      <w:rPr>
        <w:rFonts w:ascii="Arial" w:eastAsia="Arial Black"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E295C"/>
    <w:multiLevelType w:val="hybridMultilevel"/>
    <w:tmpl w:val="F2205CB6"/>
    <w:lvl w:ilvl="0" w:tplc="4B124A04">
      <w:start w:val="1"/>
      <w:numFmt w:val="decimal"/>
      <w:lvlText w:val="%1)"/>
      <w:lvlJc w:val="left"/>
      <w:pPr>
        <w:ind w:left="720" w:hanging="360"/>
      </w:pPr>
      <w:rPr>
        <w:rFonts w:hint="default"/>
      </w:rPr>
    </w:lvl>
    <w:lvl w:ilvl="1" w:tplc="FB28F96E" w:tentative="1">
      <w:start w:val="1"/>
      <w:numFmt w:val="lowerLetter"/>
      <w:lvlText w:val="%2."/>
      <w:lvlJc w:val="left"/>
      <w:pPr>
        <w:ind w:left="1440" w:hanging="360"/>
      </w:pPr>
    </w:lvl>
    <w:lvl w:ilvl="2" w:tplc="7E9C85CC" w:tentative="1">
      <w:start w:val="1"/>
      <w:numFmt w:val="lowerRoman"/>
      <w:lvlText w:val="%3."/>
      <w:lvlJc w:val="right"/>
      <w:pPr>
        <w:ind w:left="2160" w:hanging="180"/>
      </w:pPr>
    </w:lvl>
    <w:lvl w:ilvl="3" w:tplc="74403398" w:tentative="1">
      <w:start w:val="1"/>
      <w:numFmt w:val="decimal"/>
      <w:lvlText w:val="%4."/>
      <w:lvlJc w:val="left"/>
      <w:pPr>
        <w:ind w:left="2880" w:hanging="360"/>
      </w:pPr>
    </w:lvl>
    <w:lvl w:ilvl="4" w:tplc="9586A632" w:tentative="1">
      <w:start w:val="1"/>
      <w:numFmt w:val="lowerLetter"/>
      <w:lvlText w:val="%5."/>
      <w:lvlJc w:val="left"/>
      <w:pPr>
        <w:ind w:left="3600" w:hanging="360"/>
      </w:pPr>
    </w:lvl>
    <w:lvl w:ilvl="5" w:tplc="77CC390E" w:tentative="1">
      <w:start w:val="1"/>
      <w:numFmt w:val="lowerRoman"/>
      <w:lvlText w:val="%6."/>
      <w:lvlJc w:val="right"/>
      <w:pPr>
        <w:ind w:left="4320" w:hanging="180"/>
      </w:pPr>
    </w:lvl>
    <w:lvl w:ilvl="6" w:tplc="5CA47412" w:tentative="1">
      <w:start w:val="1"/>
      <w:numFmt w:val="decimal"/>
      <w:lvlText w:val="%7."/>
      <w:lvlJc w:val="left"/>
      <w:pPr>
        <w:ind w:left="5040" w:hanging="360"/>
      </w:pPr>
    </w:lvl>
    <w:lvl w:ilvl="7" w:tplc="4F060E42" w:tentative="1">
      <w:start w:val="1"/>
      <w:numFmt w:val="lowerLetter"/>
      <w:lvlText w:val="%8."/>
      <w:lvlJc w:val="left"/>
      <w:pPr>
        <w:ind w:left="5760" w:hanging="360"/>
      </w:pPr>
    </w:lvl>
    <w:lvl w:ilvl="8" w:tplc="596CEED8" w:tentative="1">
      <w:start w:val="1"/>
      <w:numFmt w:val="lowerRoman"/>
      <w:lvlText w:val="%9."/>
      <w:lvlJc w:val="right"/>
      <w:pPr>
        <w:ind w:left="6480" w:hanging="180"/>
      </w:pPr>
    </w:lvl>
  </w:abstractNum>
  <w:abstractNum w:abstractNumId="10" w15:restartNumberingAfterBreak="0">
    <w:nsid w:val="3C0B36CC"/>
    <w:multiLevelType w:val="hybridMultilevel"/>
    <w:tmpl w:val="FB8CDE5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458E2A26"/>
    <w:multiLevelType w:val="hybridMultilevel"/>
    <w:tmpl w:val="6180CD92"/>
    <w:lvl w:ilvl="0" w:tplc="3B7EB87E">
      <w:start w:val="1"/>
      <w:numFmt w:val="bullet"/>
      <w:lvlText w:val=""/>
      <w:lvlJc w:val="left"/>
      <w:pPr>
        <w:ind w:left="720" w:hanging="360"/>
      </w:pPr>
      <w:rPr>
        <w:rFonts w:ascii="Symbol" w:hAnsi="Symbol" w:hint="default"/>
      </w:rPr>
    </w:lvl>
    <w:lvl w:ilvl="1" w:tplc="3684D3DC" w:tentative="1">
      <w:start w:val="1"/>
      <w:numFmt w:val="bullet"/>
      <w:lvlText w:val="o"/>
      <w:lvlJc w:val="left"/>
      <w:pPr>
        <w:ind w:left="1440" w:hanging="360"/>
      </w:pPr>
      <w:rPr>
        <w:rFonts w:ascii="Courier New" w:hAnsi="Courier New" w:cs="Courier New" w:hint="default"/>
      </w:rPr>
    </w:lvl>
    <w:lvl w:ilvl="2" w:tplc="244244C6" w:tentative="1">
      <w:start w:val="1"/>
      <w:numFmt w:val="bullet"/>
      <w:lvlText w:val=""/>
      <w:lvlJc w:val="left"/>
      <w:pPr>
        <w:ind w:left="2160" w:hanging="360"/>
      </w:pPr>
      <w:rPr>
        <w:rFonts w:ascii="Wingdings" w:hAnsi="Wingdings" w:hint="default"/>
      </w:rPr>
    </w:lvl>
    <w:lvl w:ilvl="3" w:tplc="DD96454A" w:tentative="1">
      <w:start w:val="1"/>
      <w:numFmt w:val="bullet"/>
      <w:lvlText w:val=""/>
      <w:lvlJc w:val="left"/>
      <w:pPr>
        <w:ind w:left="2880" w:hanging="360"/>
      </w:pPr>
      <w:rPr>
        <w:rFonts w:ascii="Symbol" w:hAnsi="Symbol" w:hint="default"/>
      </w:rPr>
    </w:lvl>
    <w:lvl w:ilvl="4" w:tplc="B5BC8106" w:tentative="1">
      <w:start w:val="1"/>
      <w:numFmt w:val="bullet"/>
      <w:lvlText w:val="o"/>
      <w:lvlJc w:val="left"/>
      <w:pPr>
        <w:ind w:left="3600" w:hanging="360"/>
      </w:pPr>
      <w:rPr>
        <w:rFonts w:ascii="Courier New" w:hAnsi="Courier New" w:cs="Courier New" w:hint="default"/>
      </w:rPr>
    </w:lvl>
    <w:lvl w:ilvl="5" w:tplc="62F0035E" w:tentative="1">
      <w:start w:val="1"/>
      <w:numFmt w:val="bullet"/>
      <w:lvlText w:val=""/>
      <w:lvlJc w:val="left"/>
      <w:pPr>
        <w:ind w:left="4320" w:hanging="360"/>
      </w:pPr>
      <w:rPr>
        <w:rFonts w:ascii="Wingdings" w:hAnsi="Wingdings" w:hint="default"/>
      </w:rPr>
    </w:lvl>
    <w:lvl w:ilvl="6" w:tplc="A858A9DE" w:tentative="1">
      <w:start w:val="1"/>
      <w:numFmt w:val="bullet"/>
      <w:lvlText w:val=""/>
      <w:lvlJc w:val="left"/>
      <w:pPr>
        <w:ind w:left="5040" w:hanging="360"/>
      </w:pPr>
      <w:rPr>
        <w:rFonts w:ascii="Symbol" w:hAnsi="Symbol" w:hint="default"/>
      </w:rPr>
    </w:lvl>
    <w:lvl w:ilvl="7" w:tplc="44A280BE" w:tentative="1">
      <w:start w:val="1"/>
      <w:numFmt w:val="bullet"/>
      <w:lvlText w:val="o"/>
      <w:lvlJc w:val="left"/>
      <w:pPr>
        <w:ind w:left="5760" w:hanging="360"/>
      </w:pPr>
      <w:rPr>
        <w:rFonts w:ascii="Courier New" w:hAnsi="Courier New" w:cs="Courier New" w:hint="default"/>
      </w:rPr>
    </w:lvl>
    <w:lvl w:ilvl="8" w:tplc="88861390" w:tentative="1">
      <w:start w:val="1"/>
      <w:numFmt w:val="bullet"/>
      <w:lvlText w:val=""/>
      <w:lvlJc w:val="left"/>
      <w:pPr>
        <w:ind w:left="6480" w:hanging="360"/>
      </w:pPr>
      <w:rPr>
        <w:rFonts w:ascii="Wingdings" w:hAnsi="Wingdings" w:hint="default"/>
      </w:rPr>
    </w:lvl>
  </w:abstractNum>
  <w:abstractNum w:abstractNumId="12" w15:restartNumberingAfterBreak="0">
    <w:nsid w:val="521D793C"/>
    <w:multiLevelType w:val="multilevel"/>
    <w:tmpl w:val="9FDA1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736730D"/>
    <w:multiLevelType w:val="hybridMultilevel"/>
    <w:tmpl w:val="E250DD74"/>
    <w:lvl w:ilvl="0" w:tplc="D3365AE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2F6068"/>
    <w:multiLevelType w:val="multilevel"/>
    <w:tmpl w:val="7C765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7111D15"/>
    <w:multiLevelType w:val="hybridMultilevel"/>
    <w:tmpl w:val="DC1EF008"/>
    <w:lvl w:ilvl="0" w:tplc="099CED40">
      <w:start w:val="4"/>
      <w:numFmt w:val="bullet"/>
      <w:lvlText w:val="-"/>
      <w:lvlJc w:val="left"/>
      <w:pPr>
        <w:tabs>
          <w:tab w:val="num" w:pos="720"/>
        </w:tabs>
        <w:ind w:left="720" w:hanging="360"/>
      </w:pPr>
      <w:rPr>
        <w:rFonts w:ascii="Arial" w:eastAsia="Arial Black"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27B4E"/>
    <w:multiLevelType w:val="hybridMultilevel"/>
    <w:tmpl w:val="CD4C70E2"/>
    <w:lvl w:ilvl="0" w:tplc="C470AADA">
      <w:start w:val="1"/>
      <w:numFmt w:val="decimal"/>
      <w:lvlText w:val="%1)"/>
      <w:lvlJc w:val="left"/>
      <w:pPr>
        <w:ind w:left="720" w:hanging="360"/>
      </w:pPr>
      <w:rPr>
        <w:rFonts w:hint="default"/>
      </w:rPr>
    </w:lvl>
    <w:lvl w:ilvl="1" w:tplc="D840BE38" w:tentative="1">
      <w:start w:val="1"/>
      <w:numFmt w:val="lowerLetter"/>
      <w:lvlText w:val="%2."/>
      <w:lvlJc w:val="left"/>
      <w:pPr>
        <w:ind w:left="1440" w:hanging="360"/>
      </w:pPr>
    </w:lvl>
    <w:lvl w:ilvl="2" w:tplc="EB0EFF98" w:tentative="1">
      <w:start w:val="1"/>
      <w:numFmt w:val="lowerRoman"/>
      <w:lvlText w:val="%3."/>
      <w:lvlJc w:val="right"/>
      <w:pPr>
        <w:ind w:left="2160" w:hanging="180"/>
      </w:pPr>
    </w:lvl>
    <w:lvl w:ilvl="3" w:tplc="EF0C298E" w:tentative="1">
      <w:start w:val="1"/>
      <w:numFmt w:val="decimal"/>
      <w:lvlText w:val="%4."/>
      <w:lvlJc w:val="left"/>
      <w:pPr>
        <w:ind w:left="2880" w:hanging="360"/>
      </w:pPr>
    </w:lvl>
    <w:lvl w:ilvl="4" w:tplc="A52ABF62" w:tentative="1">
      <w:start w:val="1"/>
      <w:numFmt w:val="lowerLetter"/>
      <w:lvlText w:val="%5."/>
      <w:lvlJc w:val="left"/>
      <w:pPr>
        <w:ind w:left="3600" w:hanging="360"/>
      </w:pPr>
    </w:lvl>
    <w:lvl w:ilvl="5" w:tplc="B30683CE" w:tentative="1">
      <w:start w:val="1"/>
      <w:numFmt w:val="lowerRoman"/>
      <w:lvlText w:val="%6."/>
      <w:lvlJc w:val="right"/>
      <w:pPr>
        <w:ind w:left="4320" w:hanging="180"/>
      </w:pPr>
    </w:lvl>
    <w:lvl w:ilvl="6" w:tplc="01F440F2" w:tentative="1">
      <w:start w:val="1"/>
      <w:numFmt w:val="decimal"/>
      <w:lvlText w:val="%7."/>
      <w:lvlJc w:val="left"/>
      <w:pPr>
        <w:ind w:left="5040" w:hanging="360"/>
      </w:pPr>
    </w:lvl>
    <w:lvl w:ilvl="7" w:tplc="19B6CFB4" w:tentative="1">
      <w:start w:val="1"/>
      <w:numFmt w:val="lowerLetter"/>
      <w:lvlText w:val="%8."/>
      <w:lvlJc w:val="left"/>
      <w:pPr>
        <w:ind w:left="5760" w:hanging="360"/>
      </w:pPr>
    </w:lvl>
    <w:lvl w:ilvl="8" w:tplc="EB76A0AE" w:tentative="1">
      <w:start w:val="1"/>
      <w:numFmt w:val="lowerRoman"/>
      <w:lvlText w:val="%9."/>
      <w:lvlJc w:val="right"/>
      <w:pPr>
        <w:ind w:left="6480" w:hanging="180"/>
      </w:pPr>
    </w:lvl>
  </w:abstractNum>
  <w:abstractNum w:abstractNumId="17" w15:restartNumberingAfterBreak="0">
    <w:nsid w:val="7D0207FA"/>
    <w:multiLevelType w:val="hybridMultilevel"/>
    <w:tmpl w:val="4F443B92"/>
    <w:lvl w:ilvl="0" w:tplc="F58E0B34">
      <w:start w:val="1"/>
      <w:numFmt w:val="decimal"/>
      <w:lvlText w:val="%1)"/>
      <w:lvlJc w:val="left"/>
      <w:pPr>
        <w:ind w:left="720" w:hanging="360"/>
      </w:pPr>
      <w:rPr>
        <w:rFonts w:hint="default"/>
      </w:rPr>
    </w:lvl>
    <w:lvl w:ilvl="1" w:tplc="0742E43A" w:tentative="1">
      <w:start w:val="1"/>
      <w:numFmt w:val="lowerLetter"/>
      <w:lvlText w:val="%2."/>
      <w:lvlJc w:val="left"/>
      <w:pPr>
        <w:ind w:left="1440" w:hanging="360"/>
      </w:pPr>
    </w:lvl>
    <w:lvl w:ilvl="2" w:tplc="092ADA8C" w:tentative="1">
      <w:start w:val="1"/>
      <w:numFmt w:val="lowerRoman"/>
      <w:lvlText w:val="%3."/>
      <w:lvlJc w:val="right"/>
      <w:pPr>
        <w:ind w:left="2160" w:hanging="180"/>
      </w:pPr>
    </w:lvl>
    <w:lvl w:ilvl="3" w:tplc="C6821E06" w:tentative="1">
      <w:start w:val="1"/>
      <w:numFmt w:val="decimal"/>
      <w:lvlText w:val="%4."/>
      <w:lvlJc w:val="left"/>
      <w:pPr>
        <w:ind w:left="2880" w:hanging="360"/>
      </w:pPr>
    </w:lvl>
    <w:lvl w:ilvl="4" w:tplc="4F6AEB2E" w:tentative="1">
      <w:start w:val="1"/>
      <w:numFmt w:val="lowerLetter"/>
      <w:lvlText w:val="%5."/>
      <w:lvlJc w:val="left"/>
      <w:pPr>
        <w:ind w:left="3600" w:hanging="360"/>
      </w:pPr>
    </w:lvl>
    <w:lvl w:ilvl="5" w:tplc="020CE6BC" w:tentative="1">
      <w:start w:val="1"/>
      <w:numFmt w:val="lowerRoman"/>
      <w:lvlText w:val="%6."/>
      <w:lvlJc w:val="right"/>
      <w:pPr>
        <w:ind w:left="4320" w:hanging="180"/>
      </w:pPr>
    </w:lvl>
    <w:lvl w:ilvl="6" w:tplc="47200A32" w:tentative="1">
      <w:start w:val="1"/>
      <w:numFmt w:val="decimal"/>
      <w:lvlText w:val="%7."/>
      <w:lvlJc w:val="left"/>
      <w:pPr>
        <w:ind w:left="5040" w:hanging="360"/>
      </w:pPr>
    </w:lvl>
    <w:lvl w:ilvl="7" w:tplc="5FF01144" w:tentative="1">
      <w:start w:val="1"/>
      <w:numFmt w:val="lowerLetter"/>
      <w:lvlText w:val="%8."/>
      <w:lvlJc w:val="left"/>
      <w:pPr>
        <w:ind w:left="5760" w:hanging="360"/>
      </w:pPr>
    </w:lvl>
    <w:lvl w:ilvl="8" w:tplc="A8D45846" w:tentative="1">
      <w:start w:val="1"/>
      <w:numFmt w:val="lowerRoman"/>
      <w:lvlText w:val="%9."/>
      <w:lvlJc w:val="right"/>
      <w:pPr>
        <w:ind w:left="6480" w:hanging="180"/>
      </w:pPr>
    </w:lvl>
  </w:abstractNum>
  <w:num w:numId="1">
    <w:abstractNumId w:val="9"/>
  </w:num>
  <w:num w:numId="2">
    <w:abstractNumId w:val="17"/>
  </w:num>
  <w:num w:numId="3">
    <w:abstractNumId w:val="16"/>
  </w:num>
  <w:num w:numId="4">
    <w:abstractNumId w:val="3"/>
  </w:num>
  <w:num w:numId="5">
    <w:abstractNumId w:val="6"/>
  </w:num>
  <w:num w:numId="6">
    <w:abstractNumId w:val="11"/>
  </w:num>
  <w:num w:numId="7">
    <w:abstractNumId w:val="5"/>
  </w:num>
  <w:num w:numId="8">
    <w:abstractNumId w:val="7"/>
  </w:num>
  <w:num w:numId="9">
    <w:abstractNumId w:val="13"/>
  </w:num>
  <w:num w:numId="10">
    <w:abstractNumId w:val="2"/>
  </w:num>
  <w:num w:numId="11">
    <w:abstractNumId w:val="0"/>
  </w:num>
  <w:num w:numId="12">
    <w:abstractNumId w:val="14"/>
  </w:num>
  <w:num w:numId="13">
    <w:abstractNumId w:val="1"/>
  </w:num>
  <w:num w:numId="14">
    <w:abstractNumId w:val="12"/>
  </w:num>
  <w:num w:numId="15">
    <w:abstractNumId w:val="10"/>
  </w:num>
  <w:num w:numId="16">
    <w:abstractNumId w:val="15"/>
  </w:num>
  <w:num w:numId="17">
    <w:abstractNumId w:val="8"/>
  </w:num>
  <w:num w:numId="18">
    <w:abstractNumId w:val="8"/>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3"/>
    <w:rsid w:val="00001C2C"/>
    <w:rsid w:val="000044DD"/>
    <w:rsid w:val="00013BEC"/>
    <w:rsid w:val="00022D16"/>
    <w:rsid w:val="0007636F"/>
    <w:rsid w:val="000B2C21"/>
    <w:rsid w:val="000E08C6"/>
    <w:rsid w:val="000E324F"/>
    <w:rsid w:val="00107357"/>
    <w:rsid w:val="00116DE2"/>
    <w:rsid w:val="00131F6F"/>
    <w:rsid w:val="00144E96"/>
    <w:rsid w:val="001507A2"/>
    <w:rsid w:val="0015600A"/>
    <w:rsid w:val="001A42A3"/>
    <w:rsid w:val="00207D73"/>
    <w:rsid w:val="00234F0B"/>
    <w:rsid w:val="0025577B"/>
    <w:rsid w:val="002B2D9C"/>
    <w:rsid w:val="00324D97"/>
    <w:rsid w:val="0032694B"/>
    <w:rsid w:val="00333BA7"/>
    <w:rsid w:val="0035239D"/>
    <w:rsid w:val="00387484"/>
    <w:rsid w:val="003E2388"/>
    <w:rsid w:val="00421DB8"/>
    <w:rsid w:val="004321E0"/>
    <w:rsid w:val="00530E76"/>
    <w:rsid w:val="005346D3"/>
    <w:rsid w:val="005526E8"/>
    <w:rsid w:val="005743E3"/>
    <w:rsid w:val="00581AD4"/>
    <w:rsid w:val="005A118F"/>
    <w:rsid w:val="005B345F"/>
    <w:rsid w:val="00651438"/>
    <w:rsid w:val="0067589A"/>
    <w:rsid w:val="00680342"/>
    <w:rsid w:val="00684C94"/>
    <w:rsid w:val="00694834"/>
    <w:rsid w:val="00700537"/>
    <w:rsid w:val="00720236"/>
    <w:rsid w:val="00725ADA"/>
    <w:rsid w:val="0073640D"/>
    <w:rsid w:val="007618A0"/>
    <w:rsid w:val="00762CBA"/>
    <w:rsid w:val="00827D9C"/>
    <w:rsid w:val="00831B6F"/>
    <w:rsid w:val="00854C81"/>
    <w:rsid w:val="0086640A"/>
    <w:rsid w:val="008C7C97"/>
    <w:rsid w:val="008D2DF1"/>
    <w:rsid w:val="009235A6"/>
    <w:rsid w:val="009437D7"/>
    <w:rsid w:val="00966E65"/>
    <w:rsid w:val="0098633B"/>
    <w:rsid w:val="00A47B0F"/>
    <w:rsid w:val="00A5135A"/>
    <w:rsid w:val="00A543D3"/>
    <w:rsid w:val="00A67918"/>
    <w:rsid w:val="00A725D6"/>
    <w:rsid w:val="00A8025C"/>
    <w:rsid w:val="00A96419"/>
    <w:rsid w:val="00AA08B2"/>
    <w:rsid w:val="00AB70BE"/>
    <w:rsid w:val="00AD4BE4"/>
    <w:rsid w:val="00B35582"/>
    <w:rsid w:val="00BD62DC"/>
    <w:rsid w:val="00BE4695"/>
    <w:rsid w:val="00BE5B16"/>
    <w:rsid w:val="00BE62F0"/>
    <w:rsid w:val="00C653DA"/>
    <w:rsid w:val="00C665AA"/>
    <w:rsid w:val="00C743E0"/>
    <w:rsid w:val="00CA1C17"/>
    <w:rsid w:val="00CE7AAF"/>
    <w:rsid w:val="00D21D30"/>
    <w:rsid w:val="00D25DF1"/>
    <w:rsid w:val="00D35148"/>
    <w:rsid w:val="00D469BE"/>
    <w:rsid w:val="00D747B9"/>
    <w:rsid w:val="00DC636A"/>
    <w:rsid w:val="00DF14F9"/>
    <w:rsid w:val="00E10EE0"/>
    <w:rsid w:val="00E3791C"/>
    <w:rsid w:val="00E4144B"/>
    <w:rsid w:val="00E42A7A"/>
    <w:rsid w:val="00E513C2"/>
    <w:rsid w:val="00E521A5"/>
    <w:rsid w:val="00E736FE"/>
    <w:rsid w:val="00EA53EF"/>
    <w:rsid w:val="00ED636D"/>
    <w:rsid w:val="00F33498"/>
    <w:rsid w:val="00F365D9"/>
    <w:rsid w:val="00F607CF"/>
    <w:rsid w:val="00F62E59"/>
    <w:rsid w:val="00F71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DF62C0"/>
  <w15:docId w15:val="{817069CC-11EB-4EA0-BC94-D5E5B82D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paragraph" w:styleId="Kop2">
    <w:name w:val="heading 2"/>
    <w:basedOn w:val="Standaard"/>
    <w:link w:val="Kop2Char"/>
    <w:uiPriority w:val="9"/>
    <w:qFormat/>
    <w:rsid w:val="008D2DF1"/>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EB3"/>
    <w:pPr>
      <w:ind w:left="720"/>
      <w:contextualSpacing/>
    </w:pPr>
  </w:style>
  <w:style w:type="paragraph" w:styleId="Koptekst">
    <w:name w:val="header"/>
    <w:basedOn w:val="Standaard"/>
    <w:link w:val="KoptekstChar"/>
    <w:uiPriority w:val="99"/>
    <w:unhideWhenUsed/>
    <w:rsid w:val="002D10BC"/>
    <w:pPr>
      <w:tabs>
        <w:tab w:val="center" w:pos="4536"/>
        <w:tab w:val="right" w:pos="9072"/>
      </w:tabs>
    </w:pPr>
  </w:style>
  <w:style w:type="character" w:customStyle="1" w:styleId="KoptekstChar">
    <w:name w:val="Koptekst Char"/>
    <w:basedOn w:val="Standaardalinea-lettertype"/>
    <w:link w:val="Koptekst"/>
    <w:uiPriority w:val="99"/>
    <w:rsid w:val="002D10BC"/>
  </w:style>
  <w:style w:type="paragraph" w:styleId="Voettekst">
    <w:name w:val="footer"/>
    <w:basedOn w:val="Standaard"/>
    <w:link w:val="VoettekstChar"/>
    <w:unhideWhenUsed/>
    <w:rsid w:val="002D10BC"/>
    <w:pPr>
      <w:tabs>
        <w:tab w:val="center" w:pos="4536"/>
        <w:tab w:val="right" w:pos="9072"/>
      </w:tabs>
    </w:pPr>
  </w:style>
  <w:style w:type="character" w:customStyle="1" w:styleId="VoettekstChar">
    <w:name w:val="Voettekst Char"/>
    <w:basedOn w:val="Standaardalinea-lettertype"/>
    <w:link w:val="Voettekst"/>
    <w:rsid w:val="002D10BC"/>
  </w:style>
  <w:style w:type="paragraph" w:styleId="Ballontekst">
    <w:name w:val="Balloon Text"/>
    <w:basedOn w:val="Standaard"/>
    <w:link w:val="BallontekstChar"/>
    <w:uiPriority w:val="99"/>
    <w:semiHidden/>
    <w:unhideWhenUsed/>
    <w:rsid w:val="00245FEF"/>
    <w:rPr>
      <w:rFonts w:ascii="Tahoma" w:hAnsi="Tahoma"/>
      <w:sz w:val="16"/>
      <w:szCs w:val="16"/>
      <w:lang w:val="x-none" w:eastAsia="x-none"/>
    </w:rPr>
  </w:style>
  <w:style w:type="character" w:customStyle="1" w:styleId="BallontekstChar">
    <w:name w:val="Ballontekst Char"/>
    <w:link w:val="Ballontekst"/>
    <w:uiPriority w:val="99"/>
    <w:semiHidden/>
    <w:rsid w:val="00245FEF"/>
    <w:rPr>
      <w:rFonts w:ascii="Tahoma" w:hAnsi="Tahoma" w:cs="Tahoma"/>
      <w:sz w:val="16"/>
      <w:szCs w:val="16"/>
    </w:rPr>
  </w:style>
  <w:style w:type="table" w:styleId="Tabelraster">
    <w:name w:val="Table Grid"/>
    <w:basedOn w:val="Standaardtabel"/>
    <w:rsid w:val="00F62E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rsid w:val="008D2DF1"/>
    <w:rPr>
      <w:rFonts w:ascii="Times New Roman" w:eastAsia="Times New Roman" w:hAnsi="Times New Roman"/>
      <w:b/>
      <w:bCs/>
      <w:sz w:val="36"/>
      <w:szCs w:val="36"/>
    </w:rPr>
  </w:style>
  <w:style w:type="paragraph" w:styleId="Normaalweb">
    <w:name w:val="Normal (Web)"/>
    <w:basedOn w:val="Standaard"/>
    <w:uiPriority w:val="99"/>
    <w:semiHidden/>
    <w:unhideWhenUsed/>
    <w:rsid w:val="008D2DF1"/>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082">
      <w:bodyDiv w:val="1"/>
      <w:marLeft w:val="0"/>
      <w:marRight w:val="0"/>
      <w:marTop w:val="0"/>
      <w:marBottom w:val="0"/>
      <w:divBdr>
        <w:top w:val="none" w:sz="0" w:space="0" w:color="auto"/>
        <w:left w:val="none" w:sz="0" w:space="0" w:color="auto"/>
        <w:bottom w:val="none" w:sz="0" w:space="0" w:color="auto"/>
        <w:right w:val="none" w:sz="0" w:space="0" w:color="auto"/>
      </w:divBdr>
    </w:div>
    <w:div w:id="989292684">
      <w:bodyDiv w:val="1"/>
      <w:marLeft w:val="0"/>
      <w:marRight w:val="0"/>
      <w:marTop w:val="0"/>
      <w:marBottom w:val="0"/>
      <w:divBdr>
        <w:top w:val="none" w:sz="0" w:space="0" w:color="auto"/>
        <w:left w:val="none" w:sz="0" w:space="0" w:color="auto"/>
        <w:bottom w:val="none" w:sz="0" w:space="0" w:color="auto"/>
        <w:right w:val="none" w:sz="0" w:space="0" w:color="auto"/>
      </w:divBdr>
    </w:div>
    <w:div w:id="1046107021">
      <w:bodyDiv w:val="1"/>
      <w:marLeft w:val="0"/>
      <w:marRight w:val="0"/>
      <w:marTop w:val="0"/>
      <w:marBottom w:val="0"/>
      <w:divBdr>
        <w:top w:val="none" w:sz="0" w:space="0" w:color="auto"/>
        <w:left w:val="none" w:sz="0" w:space="0" w:color="auto"/>
        <w:bottom w:val="none" w:sz="0" w:space="0" w:color="auto"/>
        <w:right w:val="none" w:sz="0" w:space="0" w:color="auto"/>
      </w:divBdr>
    </w:div>
    <w:div w:id="105080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49D6-D34A-4D4E-B9FE-FE4BA40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Zorgcentra Rivierenland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Altiplano</dc:creator>
  <cp:lastModifiedBy>A.vanEverdingen | Gooizorgt</cp:lastModifiedBy>
  <cp:revision>3</cp:revision>
  <cp:lastPrinted>2019-03-21T20:07:00Z</cp:lastPrinted>
  <dcterms:created xsi:type="dcterms:W3CDTF">2021-04-09T09:59:00Z</dcterms:created>
  <dcterms:modified xsi:type="dcterms:W3CDTF">2022-03-15T09:01:00Z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SDocInfo">
    <vt:lpwstr>{E0B6503D-FC19-400D-9215-0E27625A28F6}$$$1371$$$1</vt:lpwstr>
  </property>
  <property fmtid="{D5CDD505-2E9C-101B-9397-08002B2CF9AE}" pid="3" name="DKSIsWebDocument">
    <vt:bool>false</vt:bool>
  </property>
</Properties>
</file>